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598E7">
      <w:pPr>
        <w:rPr>
          <w:rFonts w:hint="eastAsia"/>
        </w:rPr>
      </w:pPr>
      <w:r>
        <w:rPr>
          <w:rFonts w:hint="eastAsia"/>
        </w:rPr>
        <w:t>索引号:</w:t>
      </w:r>
      <w:r>
        <w:rPr>
          <w:rFonts w:hint="eastAsia"/>
        </w:rPr>
        <w:tab/>
      </w:r>
      <w:r>
        <w:rPr>
          <w:rFonts w:hint="eastAsia"/>
        </w:rPr>
        <w:t>01405133-5/2026-00044</w:t>
      </w:r>
    </w:p>
    <w:p w14:paraId="34D8E07B">
      <w:pPr>
        <w:rPr>
          <w:rFonts w:hint="eastAsia"/>
        </w:rPr>
      </w:pPr>
      <w:r>
        <w:rPr>
          <w:rFonts w:hint="eastAsia"/>
        </w:rPr>
        <w:t>发布机构:</w:t>
      </w:r>
      <w:r>
        <w:rPr>
          <w:rFonts w:hint="eastAsia"/>
        </w:rPr>
        <w:tab/>
      </w:r>
      <w:r>
        <w:rPr>
          <w:rFonts w:hint="eastAsia"/>
        </w:rPr>
        <w:t>市科学技术局</w:t>
      </w:r>
      <w:r>
        <w:rPr>
          <w:rFonts w:hint="eastAsia"/>
        </w:rPr>
        <w:tab/>
      </w:r>
      <w:r>
        <w:rPr>
          <w:rFonts w:hint="eastAsia"/>
        </w:rPr>
        <w:t>成文日期:</w:t>
      </w:r>
      <w:r>
        <w:rPr>
          <w:rFonts w:hint="eastAsia"/>
        </w:rPr>
        <w:tab/>
      </w:r>
      <w:r>
        <w:rPr>
          <w:rFonts w:hint="eastAsia"/>
        </w:rPr>
        <w:t>2026-08-07</w:t>
      </w:r>
    </w:p>
    <w:p w14:paraId="23A2602B">
      <w:pPr>
        <w:rPr>
          <w:rFonts w:hint="eastAsia"/>
        </w:rPr>
      </w:pPr>
      <w:r>
        <w:rPr>
          <w:rFonts w:hint="eastAsia"/>
        </w:rPr>
        <w:t>信息名称:</w:t>
      </w:r>
      <w:r>
        <w:rPr>
          <w:rFonts w:hint="eastAsia"/>
        </w:rPr>
        <w:tab/>
      </w:r>
      <w:r>
        <w:rPr>
          <w:rFonts w:hint="eastAsia"/>
        </w:rPr>
        <w:t>关于组织申报2026年度市前沿技术研发计划（可持续发展社会公益研究）项目的通知</w:t>
      </w:r>
    </w:p>
    <w:p w14:paraId="2F1545C1">
      <w:pPr>
        <w:rPr>
          <w:rFonts w:hint="eastAsia"/>
          <w:b/>
          <w:bCs/>
          <w:sz w:val="28"/>
          <w:szCs w:val="32"/>
        </w:rPr>
      </w:pPr>
      <w:bookmarkStart w:id="0" w:name="_GoBack"/>
      <w:bookmarkEnd w:id="0"/>
      <w:r>
        <w:rPr>
          <w:rFonts w:hint="eastAsia"/>
          <w:b/>
          <w:bCs/>
          <w:sz w:val="28"/>
          <w:szCs w:val="32"/>
        </w:rPr>
        <w:t>关于组织申报2026年度市前沿技术研发计划（可持续发展社会公益研究）项目的通知</w:t>
      </w:r>
    </w:p>
    <w:p w14:paraId="4C468D75">
      <w:pPr>
        <w:rPr>
          <w:rFonts w:hint="eastAsia"/>
        </w:rPr>
      </w:pPr>
      <w:r>
        <w:rPr>
          <w:rFonts w:hint="eastAsia"/>
        </w:rPr>
        <w:t>铜山区、鼓楼区、云龙区、泉山区科技局、财政局，徐州经济技术开发区发改局、财政局，徐州高新技术产业开发区科技局、财政局，市有关部门，各有关单位：</w:t>
      </w:r>
    </w:p>
    <w:p w14:paraId="64C70692">
      <w:pPr>
        <w:rPr>
          <w:rFonts w:hint="eastAsia"/>
        </w:rPr>
      </w:pPr>
    </w:p>
    <w:p w14:paraId="5411A82E">
      <w:pPr>
        <w:rPr>
          <w:rFonts w:hint="eastAsia"/>
        </w:rPr>
      </w:pPr>
      <w:r>
        <w:rPr>
          <w:rFonts w:hint="eastAsia"/>
        </w:rPr>
        <w:t>为深入贯彻党的二十大和二十届历次全会精神，认真落实市委市政府部署要求，高水平建设国家可持续发展议程创新示范区和徐州科创圈，以徐州科创大走廊建设为牵引，着力打造区域性科技创新中心，2026年度市前沿技术研发计划（可持续发展社会公益研究）项目，坚持“四个面向”，突出应用实效为导向，将重点围绕社会发展、农业科技、卫生健康、可持续发展等领域，组织开展协同攻关和集成技术创新，为高质量发展提供科技支撑。现将有关事项通知如下：</w:t>
      </w:r>
    </w:p>
    <w:p w14:paraId="1C07FA6A">
      <w:pPr>
        <w:rPr>
          <w:rFonts w:hint="eastAsia"/>
        </w:rPr>
      </w:pPr>
    </w:p>
    <w:p w14:paraId="6238F097">
      <w:pPr>
        <w:rPr>
          <w:rFonts w:hint="eastAsia"/>
        </w:rPr>
      </w:pPr>
      <w:r>
        <w:rPr>
          <w:rFonts w:hint="eastAsia"/>
        </w:rPr>
        <w:t>一、支持重点</w:t>
      </w:r>
    </w:p>
    <w:p w14:paraId="69509B08">
      <w:pPr>
        <w:rPr>
          <w:rFonts w:hint="eastAsia"/>
        </w:rPr>
      </w:pPr>
    </w:p>
    <w:p w14:paraId="457781DC">
      <w:pPr>
        <w:rPr>
          <w:rFonts w:hint="eastAsia"/>
        </w:rPr>
      </w:pPr>
      <w:r>
        <w:rPr>
          <w:rFonts w:hint="eastAsia"/>
        </w:rPr>
        <w:t>1.社会发展专题。瞄准群众急难愁盼与社会关注热点，围绕生态环境、食品安全、应急处置、智慧养老等领域，组织开展关键技术攻关与集成应用，推动科技创新成果惠及民生。</w:t>
      </w:r>
    </w:p>
    <w:p w14:paraId="19ACBF14">
      <w:pPr>
        <w:rPr>
          <w:rFonts w:hint="eastAsia"/>
        </w:rPr>
      </w:pPr>
    </w:p>
    <w:p w14:paraId="2112A4FD">
      <w:pPr>
        <w:rPr>
          <w:rFonts w:hint="eastAsia"/>
        </w:rPr>
      </w:pPr>
      <w:r>
        <w:rPr>
          <w:rFonts w:hint="eastAsia"/>
        </w:rPr>
        <w:t>2.农业科技专题。面向我市农业农村现代化科技需求，紧盯农业发展前沿，围绕优良品种创制、智慧农业、农机装备等领域，强化科技支撑，加快推进农业科技创新，助力乡村全面振兴。</w:t>
      </w:r>
    </w:p>
    <w:p w14:paraId="49CF3AFD">
      <w:pPr>
        <w:rPr>
          <w:rFonts w:hint="eastAsia"/>
        </w:rPr>
      </w:pPr>
    </w:p>
    <w:p w14:paraId="014B3FB5">
      <w:pPr>
        <w:rPr>
          <w:rFonts w:hint="eastAsia"/>
        </w:rPr>
      </w:pPr>
      <w:r>
        <w:rPr>
          <w:rFonts w:hint="eastAsia"/>
        </w:rPr>
        <w:t>3.卫生健康专题。聚焦影响人民群众生命健康的常见多发疾病诊治、新型诊疗技术创新、老幼健康与公共卫生等领域，开展技术攻关，培育高水平创新人才团队，提升临床专科科研能力，支持临床重点专科建设，助力打造区域医疗高地。</w:t>
      </w:r>
    </w:p>
    <w:p w14:paraId="16D1FAD0">
      <w:pPr>
        <w:rPr>
          <w:rFonts w:hint="eastAsia"/>
        </w:rPr>
      </w:pPr>
    </w:p>
    <w:p w14:paraId="5FD9BC93">
      <w:pPr>
        <w:rPr>
          <w:rFonts w:hint="eastAsia"/>
        </w:rPr>
      </w:pPr>
      <w:r>
        <w:rPr>
          <w:rFonts w:hint="eastAsia"/>
        </w:rPr>
        <w:t>4.国家可持续发展议程创新示范区建设专题。聚焦典型示范案例培育、国际宣传推广和重大主题活动举办，全面提升创新策源能力和国际影响力，加速国家可持续发展议程创新示范区品牌塑创和国际辨识度提升。</w:t>
      </w:r>
    </w:p>
    <w:p w14:paraId="24A13BF2">
      <w:pPr>
        <w:rPr>
          <w:rFonts w:hint="eastAsia"/>
        </w:rPr>
      </w:pPr>
    </w:p>
    <w:p w14:paraId="36CA9E20">
      <w:pPr>
        <w:rPr>
          <w:rFonts w:hint="eastAsia"/>
        </w:rPr>
      </w:pPr>
      <w:r>
        <w:rPr>
          <w:rFonts w:hint="eastAsia"/>
        </w:rPr>
        <w:t>具体内容见《2026年度市前沿技术研发计划（可持续发展社会公益研究）项目指南》（附件1）。</w:t>
      </w:r>
    </w:p>
    <w:p w14:paraId="65A6EEE7">
      <w:pPr>
        <w:rPr>
          <w:rFonts w:hint="eastAsia"/>
        </w:rPr>
      </w:pPr>
    </w:p>
    <w:p w14:paraId="4BE6B1F4">
      <w:pPr>
        <w:rPr>
          <w:rFonts w:hint="eastAsia"/>
        </w:rPr>
      </w:pPr>
      <w:r>
        <w:rPr>
          <w:rFonts w:hint="eastAsia"/>
        </w:rPr>
        <w:t>二、组织方式</w:t>
      </w:r>
    </w:p>
    <w:p w14:paraId="2B74FEA2">
      <w:pPr>
        <w:rPr>
          <w:rFonts w:hint="eastAsia"/>
        </w:rPr>
      </w:pPr>
    </w:p>
    <w:p w14:paraId="46CB2706">
      <w:pPr>
        <w:rPr>
          <w:rFonts w:hint="eastAsia"/>
        </w:rPr>
      </w:pPr>
      <w:r>
        <w:rPr>
          <w:rFonts w:hint="eastAsia"/>
        </w:rPr>
        <w:t>1.项目采取竞争择优的组织方式。项目申报须经相关单位推荐，企业和区属单位的申报项目由相关区科技（经开区发改）和财政部门审核、盖章并择优推荐；市属单位的申报项目由市主管部门审核、盖章并择优推荐；实行计划管理单列单位的申报项目由本单位审核、盖章并自主推荐。项目受理后将进行形式审查，组织专家评审论证。项目实施周期原则上不超过3年。</w:t>
      </w:r>
    </w:p>
    <w:p w14:paraId="36323DAB">
      <w:pPr>
        <w:rPr>
          <w:rFonts w:hint="eastAsia"/>
        </w:rPr>
      </w:pPr>
    </w:p>
    <w:p w14:paraId="43FEF8D1">
      <w:pPr>
        <w:rPr>
          <w:rFonts w:hint="eastAsia"/>
        </w:rPr>
      </w:pPr>
      <w:r>
        <w:rPr>
          <w:rFonts w:hint="eastAsia"/>
        </w:rPr>
        <w:t>2.深化“徐州科创大走廊”建设。本计划项目申报区域拓展覆盖大走廊全域范围（新增铜山区及徐州高新区部分区域），分别由铜山区、高新区科技和财政部门审核、盖章并择优推荐。</w:t>
      </w:r>
    </w:p>
    <w:p w14:paraId="0C6C26D5">
      <w:pPr>
        <w:rPr>
          <w:rFonts w:hint="eastAsia"/>
        </w:rPr>
      </w:pPr>
    </w:p>
    <w:p w14:paraId="08CBD089">
      <w:pPr>
        <w:rPr>
          <w:rFonts w:hint="eastAsia"/>
        </w:rPr>
      </w:pPr>
      <w:r>
        <w:rPr>
          <w:rFonts w:hint="eastAsia"/>
        </w:rPr>
        <w:t>3.鼓楼区、云龙区、泉山区、经开区推荐的项目财政支持资金按现行财政体制由市、区分级承担；铜山区、高新区推荐的大走廊范围内项目财政支持资金按我市支持科创大走廊相关文件执行承担比例。企业牵头申报的项目，须有新增自筹经费，且财政支持经费原则上不超过项目总预算的30%。有新增自筹经费的，承担单位应提供自筹经费配套承诺函；不得以政府资助资金作为自筹经费来源。新增自筹经费须真实足额筹集到位并实行专账核算；资金到位及使用情况作为项目验收的重要内容之一；自筹经费不到位的，同比例扣减（退还）财政支持经费。</w:t>
      </w:r>
    </w:p>
    <w:p w14:paraId="5C86BEEA">
      <w:pPr>
        <w:rPr>
          <w:rFonts w:hint="eastAsia"/>
        </w:rPr>
      </w:pPr>
    </w:p>
    <w:p w14:paraId="0BBEF129">
      <w:pPr>
        <w:rPr>
          <w:rFonts w:hint="eastAsia"/>
        </w:rPr>
      </w:pPr>
      <w:r>
        <w:rPr>
          <w:rFonts w:hint="eastAsia"/>
        </w:rPr>
        <w:t>4.社会发展专题拟立项项目总数不超过8项，每项支持资金不超过10万元。农业科技专题拟立项项目总数不超过7项，每项支持资金不超过10万元。</w:t>
      </w:r>
      <w:r>
        <w:rPr>
          <w:rFonts w:hint="eastAsia"/>
          <w:b/>
          <w:bCs/>
        </w:rPr>
        <w:t>上述两个专题合并推荐项目数，在徐高校每家不超过10项</w:t>
      </w:r>
      <w:r>
        <w:rPr>
          <w:rFonts w:hint="eastAsia"/>
        </w:rPr>
        <w:t>，徐州农业科学院不超过5项，其它主管部门不超过3项。</w:t>
      </w:r>
    </w:p>
    <w:p w14:paraId="26026E86">
      <w:pPr>
        <w:rPr>
          <w:rFonts w:hint="eastAsia"/>
        </w:rPr>
      </w:pPr>
    </w:p>
    <w:p w14:paraId="733C8353">
      <w:pPr>
        <w:rPr>
          <w:rFonts w:hint="eastAsia"/>
        </w:rPr>
      </w:pPr>
      <w:r>
        <w:rPr>
          <w:rFonts w:hint="eastAsia"/>
        </w:rPr>
        <w:t>5.卫生健康专题项目申报单位须是拥有省级及以上（或相应层级）临床重点专科的医院（含省级培育单位和建设单位）。拟立项项目总数不超过15项，每项支持资金不超过10万元。各医院可申报项目数量按照本院省级及以上（或相应层级）临床重点专科数量与项目申报数3:1计算（计算结果不足1项的按1项计）。同一医院内，单个省级及以上（或相应层级）临床重点专科限申报1项。</w:t>
      </w:r>
    </w:p>
    <w:p w14:paraId="48047CA2">
      <w:pPr>
        <w:rPr>
          <w:rFonts w:hint="eastAsia"/>
        </w:rPr>
      </w:pPr>
    </w:p>
    <w:p w14:paraId="64BEC0F7">
      <w:pPr>
        <w:rPr>
          <w:rFonts w:hint="eastAsia"/>
          <w:b w:val="0"/>
          <w:bCs w:val="0"/>
        </w:rPr>
      </w:pPr>
      <w:r>
        <w:rPr>
          <w:rFonts w:hint="eastAsia"/>
        </w:rPr>
        <w:t>6.国家可持续发展议程创新示范区建设专题申报单位须有承（举）办相关领域重大国际活动（会</w:t>
      </w:r>
      <w:r>
        <w:rPr>
          <w:rFonts w:hint="eastAsia"/>
          <w:b w:val="0"/>
          <w:bCs w:val="0"/>
        </w:rPr>
        <w:t>议）的经验。拟立项项目总数不超过1项，每项支持资金不超过100万元。每个主管部门推荐不超过1项。</w:t>
      </w:r>
    </w:p>
    <w:p w14:paraId="7FDE732A">
      <w:pPr>
        <w:rPr>
          <w:rFonts w:hint="eastAsia"/>
        </w:rPr>
      </w:pPr>
    </w:p>
    <w:p w14:paraId="4907F635">
      <w:pPr>
        <w:rPr>
          <w:rFonts w:hint="eastAsia"/>
        </w:rPr>
      </w:pPr>
      <w:r>
        <w:rPr>
          <w:rFonts w:hint="eastAsia"/>
        </w:rPr>
        <w:t>7.项目申报受理截止前，存在市重点研发计划社会发展（社会事业、重点病种规范化诊疗、可持续发展议程创新示范区建设）、现代农业应结未结项目（超过合同规定实施期18个月以上未完成验收）的单位，按照应结未结的项目数及所属项目类别分别核减其2026年度市前沿技术研发计划（可持续发展社会公益研究）对应专题项目推荐指标。</w:t>
      </w:r>
    </w:p>
    <w:p w14:paraId="4D218633">
      <w:pPr>
        <w:rPr>
          <w:rFonts w:hint="eastAsia"/>
        </w:rPr>
      </w:pPr>
    </w:p>
    <w:p w14:paraId="5464718B">
      <w:pPr>
        <w:rPr>
          <w:rFonts w:hint="eastAsia"/>
        </w:rPr>
      </w:pPr>
      <w:r>
        <w:rPr>
          <w:rFonts w:hint="eastAsia"/>
        </w:rPr>
        <w:t>三、申报要求</w:t>
      </w:r>
    </w:p>
    <w:p w14:paraId="0CC094C8">
      <w:pPr>
        <w:rPr>
          <w:rFonts w:hint="eastAsia"/>
        </w:rPr>
      </w:pPr>
    </w:p>
    <w:p w14:paraId="5FE6F17F">
      <w:pPr>
        <w:rPr>
          <w:rFonts w:hint="eastAsia"/>
        </w:rPr>
      </w:pPr>
      <w:r>
        <w:rPr>
          <w:rFonts w:hint="eastAsia"/>
        </w:rPr>
        <w:t>1.申报单位为我市注册的具有独立法人资格的医疗卫生机构、高等院校、科研院所、企业等，政府机关不得作为申报单位进行申报。申报单位应有较强的科技研发能力和条件，运行管理规范。多个单位联合申报的，应签订联合申报协议，明确各自在项目中承担的研究任务、经费分配、成果权益归属及协议签署时间等，牵头申报单位应实质性参与项目研发工作并对经费使用负总责。涉及安全生产、农业种业等特种行业的，申报单位须拥有相关行业准入资格或许可。</w:t>
      </w:r>
    </w:p>
    <w:p w14:paraId="57822F85">
      <w:pPr>
        <w:rPr>
          <w:rFonts w:hint="eastAsia"/>
        </w:rPr>
      </w:pPr>
    </w:p>
    <w:p w14:paraId="1B9B8C3E">
      <w:pPr>
        <w:rPr>
          <w:rFonts w:hint="eastAsia"/>
        </w:rPr>
      </w:pPr>
      <w:r>
        <w:rPr>
          <w:rFonts w:hint="eastAsia"/>
        </w:rPr>
        <w:t>2.项目负责人须为项目申报单位的在职人员（与申报单位签订劳动合同），不得通过兼职单位或挂靠单位申报。高校院所科研人员担任市内企业的法定代表人，允许其作为项目负责人依托该企业申报项目。项目负责人须确保在职期间能完成项目任务。</w:t>
      </w:r>
    </w:p>
    <w:p w14:paraId="057A291C">
      <w:pPr>
        <w:rPr>
          <w:rFonts w:hint="eastAsia"/>
        </w:rPr>
      </w:pPr>
    </w:p>
    <w:p w14:paraId="19E8D30B">
      <w:pPr>
        <w:rPr>
          <w:rFonts w:hint="eastAsia"/>
        </w:rPr>
      </w:pPr>
      <w:r>
        <w:rPr>
          <w:rFonts w:hint="eastAsia"/>
        </w:rPr>
        <w:t>3.项目应具有明确的研发内容，符合指南重点领域和方向，一般应已完成基础理论创新，且能形成具有自主知识产权的技术、产品和装备，实施期满后具备应用场景（或临床应用条件）。项目名称须科学规范，不与指南内容简单重复，项目名称尽量控制在10-25个字。专题1-3项目名称应能够体现技术的创新点或解决的关键核心问题，一般以“XXXX技术研发”作为后缀；专题4项目名称应精准契合“输出中国经验路径、提升国际影响力、彰显区域辐射带动”三大核心目标，一般以“XXXX技术研究与示范”作为后缀。本计划不受理涉密项目，申报材料中如有涉密内容需做脱密处理后再申报，并由项目主管部门按有关规定负责审查。</w:t>
      </w:r>
    </w:p>
    <w:p w14:paraId="2FEF6E08">
      <w:pPr>
        <w:rPr>
          <w:rFonts w:hint="eastAsia"/>
        </w:rPr>
      </w:pPr>
    </w:p>
    <w:p w14:paraId="26E75350">
      <w:pPr>
        <w:rPr>
          <w:rFonts w:hint="eastAsia"/>
        </w:rPr>
      </w:pPr>
      <w:r>
        <w:rPr>
          <w:rFonts w:hint="eastAsia"/>
        </w:rPr>
        <w:t>4.项目应具有较好的研发基础，项目申报单位近年内须有有效授权专利等自主知识产权，项目负责人及团队具有较高的学术水平和创新能力。对不符合节能减排导向的项目、规模化量产与产业化项目、无实质创新研究内容项目和一般性技术应用与推广项目均不予受理。</w:t>
      </w:r>
    </w:p>
    <w:p w14:paraId="25769A48">
      <w:pPr>
        <w:rPr>
          <w:rFonts w:hint="eastAsia"/>
        </w:rPr>
      </w:pPr>
    </w:p>
    <w:p w14:paraId="0252DBF3">
      <w:pPr>
        <w:rPr>
          <w:rFonts w:hint="eastAsia"/>
        </w:rPr>
      </w:pPr>
      <w:r>
        <w:rPr>
          <w:rFonts w:hint="eastAsia"/>
        </w:rPr>
        <w:t>5.申报单位须对照指南规定的项目类型和指南代码进行申报，一个项目填写一种项目类型和指南代码。经费预算应根据项目研究任务实际需求，遵循目标相关性、政策相符性和经济合理性原则，不简单按财政资金控制数和自筹比例设置，经费支出结构科学，使用范围合规。</w:t>
      </w:r>
    </w:p>
    <w:p w14:paraId="107FAABD">
      <w:pPr>
        <w:rPr>
          <w:rFonts w:hint="eastAsia"/>
        </w:rPr>
      </w:pPr>
    </w:p>
    <w:p w14:paraId="70567C70">
      <w:pPr>
        <w:rPr>
          <w:rFonts w:hint="eastAsia"/>
        </w:rPr>
      </w:pPr>
      <w:r>
        <w:rPr>
          <w:rFonts w:hint="eastAsia"/>
        </w:rPr>
        <w:t>6.项目实施期满后一般须形成发明专利申请或授权，以及国家标准、行业标准等标准化研究成果或经实际验证、具有应用价值的技术、产品或装备。销售等经济指标不纳入考核范围。</w:t>
      </w:r>
    </w:p>
    <w:p w14:paraId="16B90490">
      <w:pPr>
        <w:rPr>
          <w:rFonts w:hint="eastAsia"/>
        </w:rPr>
      </w:pPr>
    </w:p>
    <w:p w14:paraId="18F199C1">
      <w:pPr>
        <w:rPr>
          <w:rFonts w:hint="eastAsia"/>
        </w:rPr>
      </w:pPr>
      <w:r>
        <w:rPr>
          <w:rFonts w:hint="eastAsia"/>
        </w:rPr>
        <w:t>7.同一企业同一年度只能申报一项市科技计划项目（定向组织项目除外）。有在研市科技计划项目的企业，不得申报本年度市科技计划项目（定向组织项目除外）。</w:t>
      </w:r>
    </w:p>
    <w:p w14:paraId="26C1E9E2">
      <w:pPr>
        <w:rPr>
          <w:rFonts w:hint="eastAsia"/>
        </w:rPr>
      </w:pPr>
    </w:p>
    <w:p w14:paraId="52DE71CB">
      <w:pPr>
        <w:rPr>
          <w:rFonts w:hint="eastAsia"/>
        </w:rPr>
      </w:pPr>
      <w:r>
        <w:rPr>
          <w:rFonts w:hint="eastAsia"/>
        </w:rPr>
        <w:t>有在研市科技计划项目的项目负责人，不得牵头申报本年度市科技计划项目。同一项目负责人同一年度只能申报一项市科技计划项目。凡属重复申报的，取消立项资格。</w:t>
      </w:r>
    </w:p>
    <w:p w14:paraId="16667F69">
      <w:pPr>
        <w:rPr>
          <w:rFonts w:hint="eastAsia"/>
        </w:rPr>
      </w:pPr>
    </w:p>
    <w:p w14:paraId="6F550F23">
      <w:pPr>
        <w:rPr>
          <w:rFonts w:hint="eastAsia"/>
        </w:rPr>
      </w:pPr>
      <w:r>
        <w:rPr>
          <w:rFonts w:hint="eastAsia"/>
        </w:rPr>
        <w:t>8.同一单位以及关联单位不得将内容相同或相近的项目（建设内容、关键技术等核心内容高度雷同）重复申报市科技计划项目。凡属重复申报的，取消立项资格。</w:t>
      </w:r>
    </w:p>
    <w:p w14:paraId="5CB9F03A">
      <w:pPr>
        <w:rPr>
          <w:rFonts w:hint="eastAsia"/>
        </w:rPr>
      </w:pPr>
    </w:p>
    <w:p w14:paraId="43A5E5F3">
      <w:pPr>
        <w:rPr>
          <w:rFonts w:hint="eastAsia"/>
        </w:rPr>
      </w:pPr>
      <w:r>
        <w:rPr>
          <w:rFonts w:hint="eastAsia"/>
        </w:rPr>
        <w:t>9.关于落实科研诚信及科技伦理要求。项目负责人、项目申报单位和项目主管部门均须签署科研诚信承诺书。项目申报单位和个人诚信状况良好，无在惩戒执行期内的科研失信行为记录和其他社会领域严重失信行为记录。在项目申报和立项过程中相关责任主体有抄袭剽窃、弄虚作假、侵犯他人知识产权等失信行为的，一经查实，将记入信用档案，并按国家、省有关规定作出相应处理。研究涉及人体、实验动物、人工智能等属于《科技伦理审查办法（试行）》（国科发监〔2023〕167号）第二条所列范围科技活动的项目，应按要求进行科技伦理审查。</w:t>
      </w:r>
    </w:p>
    <w:p w14:paraId="58C8C851">
      <w:pPr>
        <w:rPr>
          <w:rFonts w:hint="eastAsia"/>
        </w:rPr>
      </w:pPr>
    </w:p>
    <w:p w14:paraId="48D908BA">
      <w:pPr>
        <w:rPr>
          <w:rFonts w:hint="eastAsia"/>
        </w:rPr>
      </w:pPr>
      <w:r>
        <w:rPr>
          <w:rFonts w:hint="eastAsia"/>
        </w:rPr>
        <w:t>10.严格落实申报审核推荐责任。项目负责人应切实强化项目申报的直接责任，如实填写项目申报材料，严禁剽窃他人成果等科研不端行为。项目申报单位应切实强化法人主体责任，加强项目申报材料真实性和合法性的审核把关，严禁虚报项目、虚假出资、虚构事实及包装项目等弄虚作假行为。项目主管部门应切实强化审核推荐责任，对申报单位资格条件、申报材料完整性和真实性进行严格把关，严禁审核走过场、流于形式。</w:t>
      </w:r>
    </w:p>
    <w:p w14:paraId="328412CD">
      <w:pPr>
        <w:rPr>
          <w:rFonts w:hint="eastAsia"/>
        </w:rPr>
      </w:pPr>
    </w:p>
    <w:p w14:paraId="1A41E952">
      <w:pPr>
        <w:rPr>
          <w:rFonts w:hint="eastAsia"/>
        </w:rPr>
      </w:pPr>
      <w:r>
        <w:rPr>
          <w:rFonts w:hint="eastAsia"/>
        </w:rPr>
        <w:t>11.切实落实廉政风险防控要求。认真落实科技管理系统关于全面从严治党和党风廉政建设有关工作要求，坚决把好关键环节和重点岗位的廉政风险防控关口。因“打招呼”“走关系”等请托行为所获得的项目，将撤销立项资格，追回全部财政支持经费，并对相关责任人或单位进行严肃处理。</w:t>
      </w:r>
    </w:p>
    <w:p w14:paraId="41D2F798">
      <w:pPr>
        <w:rPr>
          <w:rFonts w:hint="eastAsia"/>
        </w:rPr>
      </w:pPr>
    </w:p>
    <w:p w14:paraId="204C5E0E">
      <w:pPr>
        <w:rPr>
          <w:rFonts w:hint="eastAsia"/>
        </w:rPr>
      </w:pPr>
      <w:r>
        <w:rPr>
          <w:rFonts w:hint="eastAsia"/>
        </w:rPr>
        <w:t>四、其它事项</w:t>
      </w:r>
    </w:p>
    <w:p w14:paraId="039A86D7">
      <w:pPr>
        <w:rPr>
          <w:rFonts w:hint="eastAsia"/>
        </w:rPr>
      </w:pPr>
    </w:p>
    <w:p w14:paraId="4A033680">
      <w:pPr>
        <w:rPr>
          <w:rFonts w:hint="eastAsia"/>
        </w:rPr>
      </w:pPr>
      <w:r>
        <w:rPr>
          <w:rFonts w:hint="eastAsia"/>
        </w:rPr>
        <w:t>1.本年度项目申报须通过徐州市科技创新业务应用管理系统“项目申报”模块（http://xzkcgl.xsti.net/xuzhou/index）报送，网上填写项目信息表、申报书及附件。</w:t>
      </w:r>
    </w:p>
    <w:p w14:paraId="54DA824F">
      <w:pPr>
        <w:rPr>
          <w:rFonts w:hint="eastAsia"/>
        </w:rPr>
      </w:pPr>
    </w:p>
    <w:p w14:paraId="5BEF66DC">
      <w:pPr>
        <w:rPr>
          <w:rFonts w:hint="eastAsia"/>
          <w:b/>
          <w:bCs/>
        </w:rPr>
      </w:pPr>
      <w:r>
        <w:rPr>
          <w:rFonts w:hint="eastAsia"/>
        </w:rPr>
        <w:t>2.实行无纸化申报。申报材料在徐州市科技创新业务应用管理系统提交，申报阶段不提供纸质版申报材料。</w:t>
      </w:r>
      <w:r>
        <w:rPr>
          <w:rFonts w:hint="eastAsia"/>
          <w:b/>
          <w:bCs/>
        </w:rPr>
        <w:t>项目申报书按要求完成签字盖章手续后，扫描形成PDF格式上传。项目申报单位及项目负责人科研诚信承诺书打印签字盖章扫描后，以附件形式上传，其他项目附件材料应传尽传。项目主管部门将推荐项目汇总表及项目主管部门科研诚信承诺书（电子版可在项目申报系统“2026年申报材料下载”栏目下载），加盖单位公章后统一报送。</w:t>
      </w:r>
    </w:p>
    <w:p w14:paraId="49DB3297">
      <w:pPr>
        <w:rPr>
          <w:rFonts w:hint="eastAsia"/>
        </w:rPr>
      </w:pPr>
    </w:p>
    <w:p w14:paraId="3393A073">
      <w:pPr>
        <w:rPr>
          <w:rFonts w:hint="eastAsia"/>
        </w:rPr>
      </w:pPr>
      <w:r>
        <w:rPr>
          <w:rFonts w:hint="eastAsia"/>
        </w:rPr>
        <w:t>各区需报送推荐项目汇总表及项目主管部门科研诚信承诺书（盖章纸质版各3份），其中2份由区科技局（发改局）分别报送至市科技局农业科技和社会发展科（专题1-3，地址：徐州市云龙区元和路11号东区综合办公楼B632，联系人：李小晴、黄宝祺，电话：83847165，邮编：221000）、可持续发展和基础研究科（专题4，地址：徐州市云龙区元和路11号东区综合办公楼B635，联系人：全胜、胡家连，电话：80802227，邮编：221000）；另外1份由区财政局报送至市财政局教科文科（地址：徐州市云龙区昆仑大道1号行政中心西三区550室，联系人：吴昊，电话：83736490，邮编：221000）。</w:t>
      </w:r>
    </w:p>
    <w:p w14:paraId="0B34FADF">
      <w:pPr>
        <w:rPr>
          <w:rFonts w:hint="eastAsia"/>
        </w:rPr>
      </w:pPr>
    </w:p>
    <w:p w14:paraId="4AF6DED3">
      <w:pPr>
        <w:rPr>
          <w:rFonts w:hint="eastAsia"/>
          <w:b/>
          <w:bCs/>
        </w:rPr>
      </w:pPr>
      <w:r>
        <w:rPr>
          <w:rFonts w:hint="eastAsia"/>
          <w:b/>
          <w:bCs/>
        </w:rPr>
        <w:t>其他项目主管部门需将推荐项目汇总表及项目主管部门科研诚信承诺书（盖章纸质版各2份），分别报送至市科技局农业科技和社会发展科（专题1-3）、可持续发展和基础研究科（专题4）。</w:t>
      </w:r>
    </w:p>
    <w:p w14:paraId="1C0F37F8">
      <w:pPr>
        <w:rPr>
          <w:rFonts w:hint="eastAsia"/>
        </w:rPr>
      </w:pPr>
    </w:p>
    <w:p w14:paraId="6507FB81">
      <w:pPr>
        <w:rPr>
          <w:rFonts w:hint="eastAsia"/>
        </w:rPr>
      </w:pPr>
      <w:r>
        <w:rPr>
          <w:rFonts w:hint="eastAsia"/>
        </w:rPr>
        <w:t>3.网上填报的申报材料是后续形式（信用）审查、项目评审的依据，经市科技局在线审核通过后，一律不予退回重报。2026年拟立项项目将在市科技局网站进行公示，未立项项目不再另行通知。本年度确定立项的项目，由项目主管部门通知项目承担单位提交纸质申报材料（一式一份）。纸质申报材料通过徐州市科技创新业务应用管理系统“打印项目申报材料”打印，按封面、项目信息表、项目申报书、相关附件顺序装订成册（纸质封面，平装订），纸质材料和网上提交的内容须完全一致。</w:t>
      </w:r>
    </w:p>
    <w:p w14:paraId="5A61342F">
      <w:pPr>
        <w:rPr>
          <w:rFonts w:hint="eastAsia"/>
        </w:rPr>
      </w:pPr>
    </w:p>
    <w:p w14:paraId="7165F06C">
      <w:pPr>
        <w:rPr>
          <w:rFonts w:hint="eastAsia"/>
        </w:rPr>
      </w:pPr>
      <w:r>
        <w:rPr>
          <w:rFonts w:hint="eastAsia"/>
        </w:rPr>
        <w:t>4.徐州市科技创新业务应用管理系统于2026年8月20日开网，项目申报材料网上填报截止时间为2026年9月8日，主管部门网上审核推荐截止时间为2026年9月9日，逾期不予受理。推荐项目汇总表及项目主管部门科研诚信承诺书纸质材料受理截止时间为2026年9月11日17:30，逾期不予受理。</w:t>
      </w:r>
    </w:p>
    <w:p w14:paraId="3163D3CC">
      <w:pPr>
        <w:rPr>
          <w:rFonts w:hint="eastAsia"/>
        </w:rPr>
      </w:pPr>
    </w:p>
    <w:p w14:paraId="64986F82">
      <w:pPr>
        <w:rPr>
          <w:rFonts w:hint="eastAsia"/>
        </w:rPr>
      </w:pPr>
      <w:r>
        <w:rPr>
          <w:rFonts w:hint="eastAsia"/>
        </w:rPr>
        <w:t>5.联系方式：</w:t>
      </w:r>
    </w:p>
    <w:p w14:paraId="1AA2F73C">
      <w:pPr>
        <w:rPr>
          <w:rFonts w:hint="eastAsia"/>
        </w:rPr>
      </w:pPr>
    </w:p>
    <w:p w14:paraId="50E75974">
      <w:pPr>
        <w:rPr>
          <w:rFonts w:hint="eastAsia"/>
          <w:b/>
          <w:bCs/>
        </w:rPr>
      </w:pPr>
      <w:r>
        <w:rPr>
          <w:rFonts w:hint="eastAsia"/>
          <w:b/>
          <w:bCs/>
        </w:rPr>
        <w:t>项目咨询：市科技局农业科技和社会发展科（专题1-3）</w:t>
      </w:r>
    </w:p>
    <w:p w14:paraId="5F15C502">
      <w:pPr>
        <w:rPr>
          <w:rFonts w:hint="eastAsia"/>
          <w:b/>
          <w:bCs/>
        </w:rPr>
      </w:pPr>
    </w:p>
    <w:p w14:paraId="29392B9A">
      <w:pPr>
        <w:rPr>
          <w:rFonts w:hint="eastAsia"/>
          <w:b/>
          <w:bCs/>
        </w:rPr>
      </w:pPr>
      <w:r>
        <w:rPr>
          <w:rFonts w:hint="eastAsia"/>
          <w:b/>
          <w:bCs/>
        </w:rPr>
        <w:t>电话：83847165          联系人：李小晴  黄宝祺</w:t>
      </w:r>
    </w:p>
    <w:p w14:paraId="1E84A002">
      <w:pPr>
        <w:rPr>
          <w:rFonts w:hint="eastAsia"/>
          <w:b/>
          <w:bCs/>
        </w:rPr>
      </w:pPr>
    </w:p>
    <w:p w14:paraId="3F1B5BE3">
      <w:pPr>
        <w:rPr>
          <w:rFonts w:hint="eastAsia"/>
          <w:b/>
          <w:bCs/>
        </w:rPr>
      </w:pPr>
      <w:r>
        <w:rPr>
          <w:rFonts w:hint="eastAsia"/>
          <w:b/>
          <w:bCs/>
        </w:rPr>
        <w:t>项目咨询：市科技局可持续发展和基础研究科（专题4）</w:t>
      </w:r>
    </w:p>
    <w:p w14:paraId="50F134A9">
      <w:pPr>
        <w:rPr>
          <w:rFonts w:hint="eastAsia"/>
          <w:b/>
          <w:bCs/>
        </w:rPr>
      </w:pPr>
    </w:p>
    <w:p w14:paraId="4678B9D3">
      <w:pPr>
        <w:rPr>
          <w:rFonts w:hint="eastAsia"/>
          <w:b/>
          <w:bCs/>
        </w:rPr>
      </w:pPr>
      <w:r>
        <w:rPr>
          <w:rFonts w:hint="eastAsia"/>
          <w:b/>
          <w:bCs/>
        </w:rPr>
        <w:t>电话：80802227          联系人：全  胜  胡家连</w:t>
      </w:r>
    </w:p>
    <w:p w14:paraId="70C801D4">
      <w:pPr>
        <w:rPr>
          <w:rFonts w:hint="eastAsia"/>
        </w:rPr>
      </w:pPr>
    </w:p>
    <w:p w14:paraId="6B3DB798">
      <w:pPr>
        <w:rPr>
          <w:rFonts w:hint="eastAsia"/>
        </w:rPr>
      </w:pPr>
      <w:r>
        <w:rPr>
          <w:rFonts w:hint="eastAsia"/>
        </w:rPr>
        <w:t>项目受理事宜：市情报研究所综合业务科　　</w:t>
      </w:r>
    </w:p>
    <w:p w14:paraId="4BEDC08C">
      <w:pPr>
        <w:rPr>
          <w:rFonts w:hint="eastAsia"/>
        </w:rPr>
      </w:pPr>
    </w:p>
    <w:p w14:paraId="1A21C960">
      <w:pPr>
        <w:rPr>
          <w:rFonts w:hint="eastAsia"/>
        </w:rPr>
      </w:pPr>
      <w:r>
        <w:rPr>
          <w:rFonts w:hint="eastAsia"/>
        </w:rPr>
        <w:t>电话：83842574          联系人：张鲁洋  周  婕</w:t>
      </w:r>
    </w:p>
    <w:p w14:paraId="6AB69BEE">
      <w:pPr>
        <w:rPr>
          <w:rFonts w:hint="eastAsia"/>
        </w:rPr>
      </w:pPr>
    </w:p>
    <w:p w14:paraId="204F99B9">
      <w:pPr>
        <w:rPr>
          <w:rFonts w:hint="eastAsia"/>
        </w:rPr>
      </w:pPr>
      <w:r>
        <w:rPr>
          <w:rFonts w:hint="eastAsia"/>
        </w:rPr>
        <w:t>网络相关事宜：市生产力促进中心科技服务科　　</w:t>
      </w:r>
    </w:p>
    <w:p w14:paraId="30C77653">
      <w:pPr>
        <w:rPr>
          <w:rFonts w:hint="eastAsia"/>
        </w:rPr>
      </w:pPr>
    </w:p>
    <w:p w14:paraId="50B88130">
      <w:pPr>
        <w:rPr>
          <w:rFonts w:hint="eastAsia"/>
        </w:rPr>
      </w:pPr>
      <w:r>
        <w:rPr>
          <w:rFonts w:hint="eastAsia"/>
        </w:rPr>
        <w:t xml:space="preserve">电话：83852410          联系人：仲  超   </w:t>
      </w:r>
    </w:p>
    <w:p w14:paraId="2DBF7EC7">
      <w:pPr>
        <w:rPr>
          <w:rFonts w:hint="eastAsia"/>
        </w:rPr>
      </w:pPr>
    </w:p>
    <w:p w14:paraId="61D31038">
      <w:pPr>
        <w:rPr>
          <w:rFonts w:hint="eastAsia"/>
        </w:rPr>
      </w:pPr>
      <w:r>
        <w:rPr>
          <w:rFonts w:hint="eastAsia"/>
        </w:rPr>
        <w:t>附件：1.2026年度市前沿技术研发计划（可持续发展社会公益研究）项目指南</w:t>
      </w:r>
    </w:p>
    <w:p w14:paraId="4507F8CF">
      <w:pPr>
        <w:rPr>
          <w:rFonts w:hint="eastAsia"/>
        </w:rPr>
      </w:pPr>
    </w:p>
    <w:p w14:paraId="40937602">
      <w:pPr>
        <w:rPr>
          <w:rFonts w:hint="eastAsia"/>
        </w:rPr>
      </w:pPr>
      <w:r>
        <w:rPr>
          <w:rFonts w:hint="eastAsia"/>
        </w:rPr>
        <w:t>.2.临床专科分类代码表</w:t>
      </w:r>
    </w:p>
    <w:p w14:paraId="151ABB50">
      <w:pPr>
        <w:rPr>
          <w:rFonts w:hint="eastAsia"/>
        </w:rPr>
      </w:pPr>
    </w:p>
    <w:p w14:paraId="7CF0F713">
      <w:pPr>
        <w:rPr>
          <w:rFonts w:hint="eastAsia"/>
        </w:rPr>
      </w:pPr>
      <w:r>
        <w:rPr>
          <w:rFonts w:hint="eastAsia"/>
        </w:rPr>
        <w:t xml:space="preserve">  徐州市科学技术局             徐州市财政局</w:t>
      </w:r>
    </w:p>
    <w:p w14:paraId="12A62A60">
      <w:pPr>
        <w:rPr>
          <w:rFonts w:hint="eastAsia"/>
        </w:rPr>
      </w:pPr>
    </w:p>
    <w:p w14:paraId="04CD027F">
      <w:pPr>
        <w:rPr>
          <w:rFonts w:hint="eastAsia"/>
        </w:rPr>
      </w:pPr>
      <w:r>
        <w:rPr>
          <w:rFonts w:hint="eastAsia"/>
        </w:rPr>
        <w:t xml:space="preserve">                           2026年7月30日</w:t>
      </w:r>
    </w:p>
    <w:p w14:paraId="487986B3">
      <w:pPr>
        <w:rPr>
          <w:rFonts w:hint="eastAsia"/>
        </w:rPr>
      </w:pPr>
      <w:r>
        <w:rPr>
          <w:rFonts w:hint="eastAsia"/>
        </w:rPr>
        <w:t>（此件主动公开）</w:t>
      </w:r>
    </w:p>
    <w:p w14:paraId="38C376A7">
      <w:pPr>
        <w:rPr>
          <w:rFonts w:hint="eastAsia"/>
        </w:rPr>
      </w:pPr>
    </w:p>
    <w:p w14:paraId="695A55CD">
      <w:pPr>
        <w:rPr>
          <w:rFonts w:hint="eastAsia"/>
        </w:rPr>
      </w:pPr>
      <w:r>
        <w:rPr>
          <w:rFonts w:hint="eastAsia"/>
        </w:rPr>
        <w:t>附件下载：</w:t>
      </w:r>
    </w:p>
    <w:p w14:paraId="06858522">
      <w:pPr>
        <w:rPr>
          <w:rFonts w:hint="eastAsia"/>
        </w:rPr>
      </w:pPr>
      <w:r>
        <w:rPr>
          <w:rFonts w:hint="eastAsia"/>
        </w:rPr>
        <w:t>1. 附件1-2026年度市前沿技术研发计划（可持续发展社会公益研究）项目指南.pdf</w:t>
      </w:r>
    </w:p>
    <w:p w14:paraId="351ED3CB">
      <w:r>
        <w:rPr>
          <w:rFonts w:hint="eastAsia"/>
        </w:rPr>
        <w:t>2. 附件2-临床专科分类代码表.pdf</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26E35"/>
    <w:rsid w:val="017231F9"/>
    <w:rsid w:val="01A671EC"/>
    <w:rsid w:val="01D831FC"/>
    <w:rsid w:val="01E43F4F"/>
    <w:rsid w:val="02E26AEA"/>
    <w:rsid w:val="03CD6D21"/>
    <w:rsid w:val="03D30AA9"/>
    <w:rsid w:val="03FF5EEF"/>
    <w:rsid w:val="05612E89"/>
    <w:rsid w:val="059B4E40"/>
    <w:rsid w:val="05B813CD"/>
    <w:rsid w:val="06CD2116"/>
    <w:rsid w:val="06D44604"/>
    <w:rsid w:val="07181CAD"/>
    <w:rsid w:val="07DD5FB1"/>
    <w:rsid w:val="07F97DE8"/>
    <w:rsid w:val="08090BBE"/>
    <w:rsid w:val="08354C18"/>
    <w:rsid w:val="08C356B2"/>
    <w:rsid w:val="08F059F8"/>
    <w:rsid w:val="08FB3FBE"/>
    <w:rsid w:val="0962534A"/>
    <w:rsid w:val="09D4637D"/>
    <w:rsid w:val="0A2F7010"/>
    <w:rsid w:val="0A7E3F29"/>
    <w:rsid w:val="0AAA6D7D"/>
    <w:rsid w:val="0ABC7257"/>
    <w:rsid w:val="0B51490B"/>
    <w:rsid w:val="0B5F7D83"/>
    <w:rsid w:val="0B6E6AEA"/>
    <w:rsid w:val="0BD95705"/>
    <w:rsid w:val="0C023B5B"/>
    <w:rsid w:val="0C827E69"/>
    <w:rsid w:val="0C89537A"/>
    <w:rsid w:val="0CD25129"/>
    <w:rsid w:val="0CFB4934"/>
    <w:rsid w:val="0CFD0F0E"/>
    <w:rsid w:val="0D361693"/>
    <w:rsid w:val="0D832449"/>
    <w:rsid w:val="0D8C7D2E"/>
    <w:rsid w:val="0DE95082"/>
    <w:rsid w:val="0E6A4987"/>
    <w:rsid w:val="0E6C481B"/>
    <w:rsid w:val="0E75130A"/>
    <w:rsid w:val="0E857BBA"/>
    <w:rsid w:val="0EB93E3F"/>
    <w:rsid w:val="0F144E14"/>
    <w:rsid w:val="0F477C34"/>
    <w:rsid w:val="0FB041CE"/>
    <w:rsid w:val="0FE326C5"/>
    <w:rsid w:val="108248CA"/>
    <w:rsid w:val="10B7682B"/>
    <w:rsid w:val="112D6168"/>
    <w:rsid w:val="1135064E"/>
    <w:rsid w:val="118C7583"/>
    <w:rsid w:val="11AA543A"/>
    <w:rsid w:val="11D2539F"/>
    <w:rsid w:val="12657062"/>
    <w:rsid w:val="12710116"/>
    <w:rsid w:val="12D703C8"/>
    <w:rsid w:val="12D91287"/>
    <w:rsid w:val="12DF54D1"/>
    <w:rsid w:val="1301291D"/>
    <w:rsid w:val="1338272D"/>
    <w:rsid w:val="139319BD"/>
    <w:rsid w:val="13A15488"/>
    <w:rsid w:val="13C9578D"/>
    <w:rsid w:val="142324BA"/>
    <w:rsid w:val="14D85822"/>
    <w:rsid w:val="14DE0574"/>
    <w:rsid w:val="151D4368"/>
    <w:rsid w:val="158B190C"/>
    <w:rsid w:val="15FB5FF5"/>
    <w:rsid w:val="16044F8D"/>
    <w:rsid w:val="161D6DA2"/>
    <w:rsid w:val="16487191"/>
    <w:rsid w:val="16581EC9"/>
    <w:rsid w:val="16920AE7"/>
    <w:rsid w:val="16B00032"/>
    <w:rsid w:val="16CC2DF6"/>
    <w:rsid w:val="174B2754"/>
    <w:rsid w:val="174C49F9"/>
    <w:rsid w:val="176D439F"/>
    <w:rsid w:val="17CD3E00"/>
    <w:rsid w:val="18110A72"/>
    <w:rsid w:val="181F489F"/>
    <w:rsid w:val="18671EF8"/>
    <w:rsid w:val="1894312E"/>
    <w:rsid w:val="18E0625C"/>
    <w:rsid w:val="18FF453D"/>
    <w:rsid w:val="193D3092"/>
    <w:rsid w:val="198747BF"/>
    <w:rsid w:val="19A24C06"/>
    <w:rsid w:val="19F50495"/>
    <w:rsid w:val="1A1E0762"/>
    <w:rsid w:val="1A4B6BDE"/>
    <w:rsid w:val="1B50765F"/>
    <w:rsid w:val="1B525509"/>
    <w:rsid w:val="1B775A00"/>
    <w:rsid w:val="1B794A37"/>
    <w:rsid w:val="1B8302A7"/>
    <w:rsid w:val="1B981180"/>
    <w:rsid w:val="1BE2192B"/>
    <w:rsid w:val="1C1F31E6"/>
    <w:rsid w:val="1C205655"/>
    <w:rsid w:val="1CB00B65"/>
    <w:rsid w:val="1D401EA1"/>
    <w:rsid w:val="1D7A2EDD"/>
    <w:rsid w:val="1DF419D0"/>
    <w:rsid w:val="1E2266C8"/>
    <w:rsid w:val="1E876D38"/>
    <w:rsid w:val="1E8F6C1C"/>
    <w:rsid w:val="1E9F6C8B"/>
    <w:rsid w:val="1EB51497"/>
    <w:rsid w:val="1F0F0CFF"/>
    <w:rsid w:val="1F41455C"/>
    <w:rsid w:val="1F4B5AD2"/>
    <w:rsid w:val="1F8B1AAB"/>
    <w:rsid w:val="1FBC7BF1"/>
    <w:rsid w:val="1FFD1052"/>
    <w:rsid w:val="20546C87"/>
    <w:rsid w:val="20611B71"/>
    <w:rsid w:val="20A96659"/>
    <w:rsid w:val="20BB009C"/>
    <w:rsid w:val="20E36C43"/>
    <w:rsid w:val="210F1283"/>
    <w:rsid w:val="218A387E"/>
    <w:rsid w:val="219C539E"/>
    <w:rsid w:val="21C16189"/>
    <w:rsid w:val="21CE0451"/>
    <w:rsid w:val="21DA2AC7"/>
    <w:rsid w:val="22C55385"/>
    <w:rsid w:val="22F02557"/>
    <w:rsid w:val="22F452AD"/>
    <w:rsid w:val="23194F68"/>
    <w:rsid w:val="23210F10"/>
    <w:rsid w:val="24D110A2"/>
    <w:rsid w:val="25074B8E"/>
    <w:rsid w:val="2540305D"/>
    <w:rsid w:val="2553091A"/>
    <w:rsid w:val="25EE4000"/>
    <w:rsid w:val="2608030C"/>
    <w:rsid w:val="265846B9"/>
    <w:rsid w:val="266B5B72"/>
    <w:rsid w:val="266C11C5"/>
    <w:rsid w:val="26720355"/>
    <w:rsid w:val="26F868AA"/>
    <w:rsid w:val="270F591E"/>
    <w:rsid w:val="278F4DB6"/>
    <w:rsid w:val="27B86155"/>
    <w:rsid w:val="27F47A7A"/>
    <w:rsid w:val="27FA247C"/>
    <w:rsid w:val="280258B0"/>
    <w:rsid w:val="28086CAA"/>
    <w:rsid w:val="280F23A0"/>
    <w:rsid w:val="2826419A"/>
    <w:rsid w:val="286971C3"/>
    <w:rsid w:val="294C5077"/>
    <w:rsid w:val="296544CF"/>
    <w:rsid w:val="29DF787E"/>
    <w:rsid w:val="2A505449"/>
    <w:rsid w:val="2A7E3E4E"/>
    <w:rsid w:val="2A823A7A"/>
    <w:rsid w:val="2AB9294B"/>
    <w:rsid w:val="2AF13692"/>
    <w:rsid w:val="2AF66B88"/>
    <w:rsid w:val="2B047CC2"/>
    <w:rsid w:val="2B212F13"/>
    <w:rsid w:val="2B4A2273"/>
    <w:rsid w:val="2B8A12EA"/>
    <w:rsid w:val="2B8B72DB"/>
    <w:rsid w:val="2BA119F9"/>
    <w:rsid w:val="2C266873"/>
    <w:rsid w:val="2C357BC7"/>
    <w:rsid w:val="2C4727F1"/>
    <w:rsid w:val="2C8442AE"/>
    <w:rsid w:val="2C8E5998"/>
    <w:rsid w:val="2CC96608"/>
    <w:rsid w:val="2CCE3974"/>
    <w:rsid w:val="2CE466B6"/>
    <w:rsid w:val="2D0E58B8"/>
    <w:rsid w:val="2D0F6977"/>
    <w:rsid w:val="2D283660"/>
    <w:rsid w:val="2D477AFA"/>
    <w:rsid w:val="2D4D3AFF"/>
    <w:rsid w:val="2D7236D2"/>
    <w:rsid w:val="2DE3581D"/>
    <w:rsid w:val="2EC27D04"/>
    <w:rsid w:val="2EE26B1C"/>
    <w:rsid w:val="2EF31A08"/>
    <w:rsid w:val="2F5F3A35"/>
    <w:rsid w:val="2FB35408"/>
    <w:rsid w:val="2FB55784"/>
    <w:rsid w:val="301A6907"/>
    <w:rsid w:val="312034E6"/>
    <w:rsid w:val="314354BB"/>
    <w:rsid w:val="31946091"/>
    <w:rsid w:val="31C36088"/>
    <w:rsid w:val="322979EC"/>
    <w:rsid w:val="3239017C"/>
    <w:rsid w:val="336D6A69"/>
    <w:rsid w:val="337B3785"/>
    <w:rsid w:val="33BE64DE"/>
    <w:rsid w:val="33DD3EF3"/>
    <w:rsid w:val="340C6696"/>
    <w:rsid w:val="34207FFE"/>
    <w:rsid w:val="34325028"/>
    <w:rsid w:val="343B71B7"/>
    <w:rsid w:val="34540B64"/>
    <w:rsid w:val="346F5EEA"/>
    <w:rsid w:val="348669F7"/>
    <w:rsid w:val="35614E07"/>
    <w:rsid w:val="356802D7"/>
    <w:rsid w:val="358E555E"/>
    <w:rsid w:val="35E21229"/>
    <w:rsid w:val="361242DD"/>
    <w:rsid w:val="3615787B"/>
    <w:rsid w:val="36943FBE"/>
    <w:rsid w:val="36F67E70"/>
    <w:rsid w:val="3720728B"/>
    <w:rsid w:val="37760F93"/>
    <w:rsid w:val="37F94CC9"/>
    <w:rsid w:val="38DD6DA1"/>
    <w:rsid w:val="39667899"/>
    <w:rsid w:val="39C00F82"/>
    <w:rsid w:val="3A05260E"/>
    <w:rsid w:val="3A7A295F"/>
    <w:rsid w:val="3B88496E"/>
    <w:rsid w:val="3C147010"/>
    <w:rsid w:val="3C382B5F"/>
    <w:rsid w:val="3C6A175F"/>
    <w:rsid w:val="3C932492"/>
    <w:rsid w:val="3C97646D"/>
    <w:rsid w:val="3D265BEB"/>
    <w:rsid w:val="3D5F7F2F"/>
    <w:rsid w:val="3D7A7FC6"/>
    <w:rsid w:val="3D810DFD"/>
    <w:rsid w:val="3E372892"/>
    <w:rsid w:val="3E780FAE"/>
    <w:rsid w:val="3ECF4550"/>
    <w:rsid w:val="3F32196D"/>
    <w:rsid w:val="3F706526"/>
    <w:rsid w:val="3FA2499B"/>
    <w:rsid w:val="403829B6"/>
    <w:rsid w:val="406B6A21"/>
    <w:rsid w:val="409B6097"/>
    <w:rsid w:val="40E236A0"/>
    <w:rsid w:val="41614A47"/>
    <w:rsid w:val="417D2460"/>
    <w:rsid w:val="41B15CCB"/>
    <w:rsid w:val="41B9374C"/>
    <w:rsid w:val="420E7A15"/>
    <w:rsid w:val="425E7DB5"/>
    <w:rsid w:val="42891978"/>
    <w:rsid w:val="428F3EED"/>
    <w:rsid w:val="42921BC6"/>
    <w:rsid w:val="42B532E1"/>
    <w:rsid w:val="42DE28F4"/>
    <w:rsid w:val="42F7208E"/>
    <w:rsid w:val="434200B1"/>
    <w:rsid w:val="43894301"/>
    <w:rsid w:val="438C3ADC"/>
    <w:rsid w:val="43BC537D"/>
    <w:rsid w:val="43BF37AC"/>
    <w:rsid w:val="43D571DD"/>
    <w:rsid w:val="43E17593"/>
    <w:rsid w:val="43E86475"/>
    <w:rsid w:val="44053857"/>
    <w:rsid w:val="441647C1"/>
    <w:rsid w:val="44555026"/>
    <w:rsid w:val="445B7DFA"/>
    <w:rsid w:val="451B762A"/>
    <w:rsid w:val="45A72D56"/>
    <w:rsid w:val="46971172"/>
    <w:rsid w:val="46A92006"/>
    <w:rsid w:val="46F60AA0"/>
    <w:rsid w:val="470654DB"/>
    <w:rsid w:val="474F5B72"/>
    <w:rsid w:val="476255E1"/>
    <w:rsid w:val="47966950"/>
    <w:rsid w:val="47EF6F11"/>
    <w:rsid w:val="48454D94"/>
    <w:rsid w:val="486A6E89"/>
    <w:rsid w:val="48D477F5"/>
    <w:rsid w:val="48F355D7"/>
    <w:rsid w:val="48FF7C8A"/>
    <w:rsid w:val="49411404"/>
    <w:rsid w:val="497265DA"/>
    <w:rsid w:val="498E78F0"/>
    <w:rsid w:val="499871BE"/>
    <w:rsid w:val="4A1420AE"/>
    <w:rsid w:val="4A4013F9"/>
    <w:rsid w:val="4A754B32"/>
    <w:rsid w:val="4AFD302E"/>
    <w:rsid w:val="4B373ACA"/>
    <w:rsid w:val="4B6666FB"/>
    <w:rsid w:val="4BB1089D"/>
    <w:rsid w:val="4BD17840"/>
    <w:rsid w:val="4BDC7326"/>
    <w:rsid w:val="4BF50B3D"/>
    <w:rsid w:val="4CA44C49"/>
    <w:rsid w:val="4D3C49E8"/>
    <w:rsid w:val="4D643907"/>
    <w:rsid w:val="4DFD78F8"/>
    <w:rsid w:val="4E182753"/>
    <w:rsid w:val="4E3F346D"/>
    <w:rsid w:val="4E5A3B45"/>
    <w:rsid w:val="4E6370E9"/>
    <w:rsid w:val="4F1A31C5"/>
    <w:rsid w:val="4F25094B"/>
    <w:rsid w:val="4F67161F"/>
    <w:rsid w:val="4F7665DB"/>
    <w:rsid w:val="4F9F04C8"/>
    <w:rsid w:val="4FC3120B"/>
    <w:rsid w:val="500B4A61"/>
    <w:rsid w:val="501A76EA"/>
    <w:rsid w:val="50287DED"/>
    <w:rsid w:val="502953A2"/>
    <w:rsid w:val="504526A3"/>
    <w:rsid w:val="50794D5F"/>
    <w:rsid w:val="507A7B63"/>
    <w:rsid w:val="517E3335"/>
    <w:rsid w:val="519E18E0"/>
    <w:rsid w:val="51AE03C1"/>
    <w:rsid w:val="51C16760"/>
    <w:rsid w:val="5203072C"/>
    <w:rsid w:val="520D6681"/>
    <w:rsid w:val="523A309E"/>
    <w:rsid w:val="52440201"/>
    <w:rsid w:val="52DC381D"/>
    <w:rsid w:val="53474340"/>
    <w:rsid w:val="534D587D"/>
    <w:rsid w:val="53C35835"/>
    <w:rsid w:val="53E21B17"/>
    <w:rsid w:val="53F72C65"/>
    <w:rsid w:val="542873E6"/>
    <w:rsid w:val="545E1B12"/>
    <w:rsid w:val="548255EE"/>
    <w:rsid w:val="54A8204C"/>
    <w:rsid w:val="55013713"/>
    <w:rsid w:val="55464938"/>
    <w:rsid w:val="555B628E"/>
    <w:rsid w:val="559B2FB5"/>
    <w:rsid w:val="55CB6011"/>
    <w:rsid w:val="55F277F4"/>
    <w:rsid w:val="563174F5"/>
    <w:rsid w:val="56647B6F"/>
    <w:rsid w:val="56857B5D"/>
    <w:rsid w:val="56D40885"/>
    <w:rsid w:val="56DD778C"/>
    <w:rsid w:val="56EB4EFB"/>
    <w:rsid w:val="571201A9"/>
    <w:rsid w:val="571C7818"/>
    <w:rsid w:val="57D01CFA"/>
    <w:rsid w:val="57EF2C1B"/>
    <w:rsid w:val="58353A0D"/>
    <w:rsid w:val="584F37A6"/>
    <w:rsid w:val="58721AF7"/>
    <w:rsid w:val="58FF48AC"/>
    <w:rsid w:val="591D0E61"/>
    <w:rsid w:val="591D71CF"/>
    <w:rsid w:val="599062D8"/>
    <w:rsid w:val="59995FDF"/>
    <w:rsid w:val="59A021B3"/>
    <w:rsid w:val="59CB1651"/>
    <w:rsid w:val="59D27749"/>
    <w:rsid w:val="59EC16D9"/>
    <w:rsid w:val="5A0F57FC"/>
    <w:rsid w:val="5A130F21"/>
    <w:rsid w:val="5A2A7F66"/>
    <w:rsid w:val="5A5222F0"/>
    <w:rsid w:val="5A6A1468"/>
    <w:rsid w:val="5AC635EB"/>
    <w:rsid w:val="5AF55E47"/>
    <w:rsid w:val="5B6D076B"/>
    <w:rsid w:val="5BCD4CEF"/>
    <w:rsid w:val="5BD05896"/>
    <w:rsid w:val="5C0501F9"/>
    <w:rsid w:val="5CB90F4B"/>
    <w:rsid w:val="5D6E5411"/>
    <w:rsid w:val="5D9E6F1E"/>
    <w:rsid w:val="5DC12BC7"/>
    <w:rsid w:val="5DC22DC2"/>
    <w:rsid w:val="5E161EB9"/>
    <w:rsid w:val="5E200EE6"/>
    <w:rsid w:val="5EAC13EE"/>
    <w:rsid w:val="5F3D3511"/>
    <w:rsid w:val="5F445F6A"/>
    <w:rsid w:val="5F51601C"/>
    <w:rsid w:val="5F530CC7"/>
    <w:rsid w:val="5F5A4654"/>
    <w:rsid w:val="5F674144"/>
    <w:rsid w:val="5FDE4BE6"/>
    <w:rsid w:val="60054ED0"/>
    <w:rsid w:val="601F60D6"/>
    <w:rsid w:val="602D1C3D"/>
    <w:rsid w:val="6083061E"/>
    <w:rsid w:val="608C282D"/>
    <w:rsid w:val="60C606CE"/>
    <w:rsid w:val="61122204"/>
    <w:rsid w:val="61515D46"/>
    <w:rsid w:val="61640181"/>
    <w:rsid w:val="616C094A"/>
    <w:rsid w:val="616E30EF"/>
    <w:rsid w:val="61706C19"/>
    <w:rsid w:val="61AC31BB"/>
    <w:rsid w:val="61DC49B6"/>
    <w:rsid w:val="62140CAE"/>
    <w:rsid w:val="626626A7"/>
    <w:rsid w:val="626B68A4"/>
    <w:rsid w:val="626C701B"/>
    <w:rsid w:val="627606F5"/>
    <w:rsid w:val="62A05A96"/>
    <w:rsid w:val="62C74D94"/>
    <w:rsid w:val="634B2678"/>
    <w:rsid w:val="637055EE"/>
    <w:rsid w:val="65512A9D"/>
    <w:rsid w:val="65882D6F"/>
    <w:rsid w:val="663E7463"/>
    <w:rsid w:val="665461D3"/>
    <w:rsid w:val="67505E9F"/>
    <w:rsid w:val="675964F2"/>
    <w:rsid w:val="67FD0405"/>
    <w:rsid w:val="68475BAD"/>
    <w:rsid w:val="688D38B1"/>
    <w:rsid w:val="68D94194"/>
    <w:rsid w:val="68E80E31"/>
    <w:rsid w:val="69046527"/>
    <w:rsid w:val="691C3D9B"/>
    <w:rsid w:val="695E1BA6"/>
    <w:rsid w:val="69824D6B"/>
    <w:rsid w:val="698C56CC"/>
    <w:rsid w:val="6A08743F"/>
    <w:rsid w:val="6A19621B"/>
    <w:rsid w:val="6A2F38F9"/>
    <w:rsid w:val="6A4642BC"/>
    <w:rsid w:val="6A643CEA"/>
    <w:rsid w:val="6A8A5C8C"/>
    <w:rsid w:val="6B322503"/>
    <w:rsid w:val="6B75406F"/>
    <w:rsid w:val="6C1D3F32"/>
    <w:rsid w:val="6C28155B"/>
    <w:rsid w:val="6C49382D"/>
    <w:rsid w:val="6C5A3997"/>
    <w:rsid w:val="6C803AAF"/>
    <w:rsid w:val="6C8748D2"/>
    <w:rsid w:val="6C972F72"/>
    <w:rsid w:val="6DD55F1B"/>
    <w:rsid w:val="6DD73260"/>
    <w:rsid w:val="6DDF529B"/>
    <w:rsid w:val="6E0D307C"/>
    <w:rsid w:val="6E977DC1"/>
    <w:rsid w:val="6F0B40FF"/>
    <w:rsid w:val="6F287390"/>
    <w:rsid w:val="702C2FF8"/>
    <w:rsid w:val="705C14DB"/>
    <w:rsid w:val="705D14B9"/>
    <w:rsid w:val="708531B2"/>
    <w:rsid w:val="708A58B6"/>
    <w:rsid w:val="70A339F2"/>
    <w:rsid w:val="70C2134B"/>
    <w:rsid w:val="71E922B9"/>
    <w:rsid w:val="71F942B6"/>
    <w:rsid w:val="720462EF"/>
    <w:rsid w:val="729A4A82"/>
    <w:rsid w:val="72AF43A6"/>
    <w:rsid w:val="72FC28DB"/>
    <w:rsid w:val="73A778CB"/>
    <w:rsid w:val="73C26033"/>
    <w:rsid w:val="73D117AC"/>
    <w:rsid w:val="73E84B44"/>
    <w:rsid w:val="740E040D"/>
    <w:rsid w:val="74326564"/>
    <w:rsid w:val="747D7B0C"/>
    <w:rsid w:val="748E5295"/>
    <w:rsid w:val="74AC75B4"/>
    <w:rsid w:val="74B763FC"/>
    <w:rsid w:val="75671A25"/>
    <w:rsid w:val="757546EE"/>
    <w:rsid w:val="758C6584"/>
    <w:rsid w:val="75EF2EDD"/>
    <w:rsid w:val="761330E9"/>
    <w:rsid w:val="763F13E2"/>
    <w:rsid w:val="766B3ED3"/>
    <w:rsid w:val="769C1D72"/>
    <w:rsid w:val="76C75B96"/>
    <w:rsid w:val="76CE628F"/>
    <w:rsid w:val="771B72EC"/>
    <w:rsid w:val="772E6F41"/>
    <w:rsid w:val="77300FC6"/>
    <w:rsid w:val="7786309F"/>
    <w:rsid w:val="77871D8E"/>
    <w:rsid w:val="77E352E5"/>
    <w:rsid w:val="77E76A49"/>
    <w:rsid w:val="780F7619"/>
    <w:rsid w:val="78351F59"/>
    <w:rsid w:val="78F33DCD"/>
    <w:rsid w:val="78FE3ADC"/>
    <w:rsid w:val="792C03F4"/>
    <w:rsid w:val="79502D58"/>
    <w:rsid w:val="79541C2C"/>
    <w:rsid w:val="7A0B5C95"/>
    <w:rsid w:val="7A341F73"/>
    <w:rsid w:val="7A3C0073"/>
    <w:rsid w:val="7A55072D"/>
    <w:rsid w:val="7AA371C7"/>
    <w:rsid w:val="7ABA618D"/>
    <w:rsid w:val="7AE33F71"/>
    <w:rsid w:val="7B000233"/>
    <w:rsid w:val="7B061791"/>
    <w:rsid w:val="7B290FCE"/>
    <w:rsid w:val="7B40148F"/>
    <w:rsid w:val="7B5200FB"/>
    <w:rsid w:val="7B6529F7"/>
    <w:rsid w:val="7B9B249D"/>
    <w:rsid w:val="7BBE5FC5"/>
    <w:rsid w:val="7BEE0050"/>
    <w:rsid w:val="7BF71174"/>
    <w:rsid w:val="7C0D1AE9"/>
    <w:rsid w:val="7C5933D1"/>
    <w:rsid w:val="7CF10E00"/>
    <w:rsid w:val="7DBC3EA8"/>
    <w:rsid w:val="7E4505AD"/>
    <w:rsid w:val="7ECA6122"/>
    <w:rsid w:val="7F187D97"/>
    <w:rsid w:val="7F2D3878"/>
    <w:rsid w:val="7F811B38"/>
    <w:rsid w:val="7F875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720" w:firstLineChars="200"/>
      <w:jc w:val="both"/>
    </w:pPr>
    <w:rPr>
      <w:rFonts w:ascii="Calibri" w:hAnsi="Calibri" w:eastAsia="宋体" w:cs="Times New Roman"/>
      <w:sz w:val="21"/>
      <w:szCs w:val="22"/>
      <w:lang w:val="en-US" w:eastAsia="zh-CN" w:bidi="ar-SA"/>
    </w:rPr>
  </w:style>
  <w:style w:type="paragraph" w:styleId="2">
    <w:name w:val="heading 1"/>
    <w:basedOn w:val="1"/>
    <w:next w:val="1"/>
    <w:link w:val="14"/>
    <w:qFormat/>
    <w:uiPriority w:val="0"/>
    <w:pPr>
      <w:spacing w:before="50" w:beforeLines="50" w:after="50" w:afterLines="50" w:line="360" w:lineRule="auto"/>
      <w:jc w:val="center"/>
      <w:outlineLvl w:val="0"/>
    </w:pPr>
    <w:rPr>
      <w:rFonts w:ascii="黑体" w:hAnsi="黑体" w:eastAsia="黑体" w:cs="黑体"/>
      <w:sz w:val="28"/>
      <w:szCs w:val="28"/>
      <w:lang w:val="en-US" w:eastAsia="zh-CN"/>
    </w:rPr>
  </w:style>
  <w:style w:type="paragraph" w:styleId="3">
    <w:name w:val="heading 2"/>
    <w:basedOn w:val="4"/>
    <w:next w:val="1"/>
    <w:link w:val="15"/>
    <w:semiHidden/>
    <w:unhideWhenUsed/>
    <w:qFormat/>
    <w:uiPriority w:val="0"/>
    <w:pPr>
      <w:spacing w:before="50" w:beforeLines="50" w:after="50" w:afterLines="50" w:line="240" w:lineRule="auto"/>
      <w:ind w:firstLine="420" w:firstLineChars="200"/>
      <w:jc w:val="left"/>
      <w:outlineLvl w:val="1"/>
    </w:pPr>
    <w:rPr>
      <w:sz w:val="24"/>
      <w:szCs w:val="24"/>
      <w:lang w:val="en-US" w:eastAsia="zh-CN" w:bidi="ar-SA"/>
    </w:rPr>
  </w:style>
  <w:style w:type="paragraph" w:styleId="4">
    <w:name w:val="heading 3"/>
    <w:next w:val="1"/>
    <w:link w:val="17"/>
    <w:semiHidden/>
    <w:unhideWhenUsed/>
    <w:qFormat/>
    <w:uiPriority w:val="0"/>
    <w:pPr>
      <w:spacing w:before="120" w:after="120" w:line="288" w:lineRule="auto"/>
      <w:ind w:left="0" w:leftChars="0"/>
      <w:jc w:val="left"/>
      <w:outlineLvl w:val="2"/>
    </w:pPr>
    <w:rPr>
      <w:rFonts w:ascii="楷体" w:hAnsi="楷体" w:eastAsia="楷体" w:cs="楷体"/>
      <w:b/>
      <w:bCs/>
      <w:sz w:val="28"/>
      <w:szCs w:val="28"/>
    </w:rPr>
  </w:style>
  <w:style w:type="paragraph" w:styleId="5">
    <w:name w:val="heading 4"/>
    <w:basedOn w:val="6"/>
    <w:next w:val="1"/>
    <w:link w:val="18"/>
    <w:semiHidden/>
    <w:unhideWhenUsed/>
    <w:qFormat/>
    <w:uiPriority w:val="0"/>
    <w:pPr>
      <w:outlineLvl w:val="3"/>
    </w:pPr>
    <w:rPr>
      <w:rFonts w:ascii="黑体" w:hAnsi="黑体" w:eastAsia="黑体" w:cs="黑体"/>
      <w:bCs/>
      <w:kern w:val="2"/>
      <w:sz w:val="28"/>
      <w:szCs w:val="28"/>
      <w:lang w:val="en-US" w:eastAsia="zh-CN" w:bidi="ar-SA"/>
    </w:rPr>
  </w:style>
  <w:style w:type="paragraph" w:styleId="6">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7">
    <w:name w:val="endnote text"/>
    <w:basedOn w:val="1"/>
    <w:qFormat/>
    <w:uiPriority w:val="0"/>
    <w:pPr>
      <w:snapToGrid w:val="0"/>
      <w:ind w:firstLine="0" w:firstLineChars="0"/>
    </w:pPr>
    <w:rPr>
      <w:rFonts w:ascii="Times New Roman" w:hAnsi="Times New Roman" w:eastAsia="楷体"/>
      <w:sz w:val="21"/>
    </w:rPr>
  </w:style>
  <w:style w:type="paragraph" w:styleId="8">
    <w:name w:val="footnote text"/>
    <w:basedOn w:val="1"/>
    <w:link w:val="16"/>
    <w:qFormat/>
    <w:uiPriority w:val="0"/>
    <w:pPr>
      <w:snapToGrid w:val="0"/>
      <w:spacing w:line="240" w:lineRule="auto"/>
      <w:jc w:val="left"/>
    </w:pPr>
    <w:rPr>
      <w:rFonts w:ascii="Times New Roman" w:hAnsi="Times New Roman" w:eastAsia="宋体"/>
      <w:sz w:val="18"/>
      <w:szCs w:val="18"/>
    </w:rPr>
  </w:style>
  <w:style w:type="paragraph" w:styleId="9">
    <w:name w:val="Normal (Web)"/>
    <w:basedOn w:val="1"/>
    <w:qFormat/>
    <w:uiPriority w:val="0"/>
    <w:pPr>
      <w:spacing w:before="0" w:beforeAutospacing="1" w:after="0" w:afterAutospacing="1"/>
      <w:ind w:left="0" w:right="0"/>
      <w:jc w:val="left"/>
    </w:pPr>
    <w:rPr>
      <w:rFonts w:eastAsia="宋体"/>
      <w:sz w:val="24"/>
      <w:lang w:val="en-US" w:eastAsia="zh-CN" w:bidi="ar"/>
    </w:rPr>
  </w:style>
  <w:style w:type="character" w:styleId="12">
    <w:name w:val="endnote reference"/>
    <w:basedOn w:val="11"/>
    <w:qFormat/>
    <w:uiPriority w:val="0"/>
    <w:rPr>
      <w:rFonts w:ascii="Times New Roman" w:hAnsi="Times New Roman" w:eastAsia="宋体" w:cstheme="minorBidi"/>
      <w:kern w:val="2"/>
      <w:sz w:val="21"/>
      <w:vertAlign w:val="superscript"/>
      <w:lang w:val="en-US" w:eastAsia="zh-CN" w:bidi="ar-SA"/>
    </w:rPr>
  </w:style>
  <w:style w:type="character" w:styleId="13">
    <w:name w:val="footnote reference"/>
    <w:basedOn w:val="11"/>
    <w:qFormat/>
    <w:uiPriority w:val="0"/>
    <w:rPr>
      <w:rFonts w:ascii="Times New Roman" w:hAnsi="Times New Roman" w:eastAsia="宋体"/>
      <w:sz w:val="18"/>
      <w:vertAlign w:val="superscript"/>
    </w:rPr>
  </w:style>
  <w:style w:type="character" w:customStyle="1" w:styleId="14">
    <w:name w:val="标题 1 Char"/>
    <w:link w:val="2"/>
    <w:qFormat/>
    <w:uiPriority w:val="9"/>
    <w:rPr>
      <w:rFonts w:ascii="黑体" w:hAnsi="黑体" w:eastAsia="黑体" w:cs="黑体"/>
      <w:sz w:val="28"/>
      <w:szCs w:val="28"/>
      <w:lang w:val="en-US" w:eastAsia="zh-CN"/>
    </w:rPr>
  </w:style>
  <w:style w:type="character" w:customStyle="1" w:styleId="15">
    <w:name w:val="标题 2 Char"/>
    <w:link w:val="3"/>
    <w:qFormat/>
    <w:uiPriority w:val="9"/>
    <w:rPr>
      <w:rFonts w:ascii="Times New Roman" w:hAnsi="Times New Roman" w:eastAsia="黑体" w:cs="Times New Roman"/>
      <w:kern w:val="2"/>
      <w:sz w:val="24"/>
      <w:szCs w:val="24"/>
      <w:lang w:val="en-US" w:eastAsia="zh-CN" w:bidi="ar-SA"/>
    </w:rPr>
  </w:style>
  <w:style w:type="character" w:customStyle="1" w:styleId="16">
    <w:name w:val="脚注文本 Char"/>
    <w:link w:val="8"/>
    <w:semiHidden/>
    <w:qFormat/>
    <w:uiPriority w:val="99"/>
    <w:rPr>
      <w:rFonts w:ascii="Times New Roman" w:hAnsi="Times New Roman" w:eastAsia="宋体" w:cs="Times New Roman"/>
      <w:sz w:val="18"/>
      <w:szCs w:val="18"/>
    </w:rPr>
  </w:style>
  <w:style w:type="character" w:customStyle="1" w:styleId="17">
    <w:name w:val="标题 3 Char"/>
    <w:link w:val="4"/>
    <w:qFormat/>
    <w:uiPriority w:val="0"/>
    <w:rPr>
      <w:rFonts w:ascii="楷体" w:hAnsi="楷体" w:eastAsia="楷体" w:cs="楷体"/>
      <w:kern w:val="2"/>
      <w:sz w:val="21"/>
      <w:szCs w:val="20"/>
      <w:lang w:bidi="ar-SA"/>
    </w:rPr>
  </w:style>
  <w:style w:type="character" w:customStyle="1" w:styleId="18">
    <w:name w:val="标题 4 字符"/>
    <w:link w:val="5"/>
    <w:qFormat/>
    <w:uiPriority w:val="0"/>
    <w:rPr>
      <w:rFonts w:ascii="黑体" w:hAnsi="黑体" w:eastAsia="黑体" w:cs="黑体"/>
      <w:b/>
      <w:bCs/>
      <w:kern w:val="2"/>
      <w:sz w:val="28"/>
      <w:szCs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4678</Words>
  <Characters>4945</Characters>
  <Lines>0</Lines>
  <Paragraphs>0</Paragraphs>
  <TotalTime>426</TotalTime>
  <ScaleCrop>false</ScaleCrop>
  <LinksUpToDate>false</LinksUpToDate>
  <CharactersWithSpaces>5054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2024-05-17T12:55:00Z</dcterms:created>
  <dc:creator>14261</dc:creator>
  <cp:lastModifiedBy>苏苏</cp:lastModifiedBy>
  <dcterms:modified xsi:type="dcterms:W3CDTF">2026-08-11T08:09:23Z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8108B675D37347A9BD355D8DAA478A71_12</vt:lpwstr>
  </property>
  <property fmtid="{D5CDD505-2E9C-101B-9397-08002B2CF9AE}" pid="4" name="KSOTemplateDocerSaveRecord">
    <vt:lpwstr>eyJoZGlkIjoiNTE4ZDg1OGVjMDMwY2Y4NWVhYTJiMGM4ZDE1NzdiMjUiLCJ1c2VySWQiOiIzOTg4MDkxMzAifQ==</vt:lpwstr>
  </property>
</Properties>
</file>